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6DC777" w14:textId="77777777" w:rsidR="00705FBA" w:rsidRDefault="00705FBA" w:rsidP="00705FBA">
      <w:pPr>
        <w:spacing w:after="0" w:line="254" w:lineRule="auto"/>
        <w:ind w:left="76" w:right="6"/>
      </w:pPr>
      <w:r>
        <w:t xml:space="preserve">Информация </w:t>
      </w:r>
    </w:p>
    <w:p w14:paraId="6B89C983" w14:textId="77777777" w:rsidR="00705FBA" w:rsidRDefault="00705FBA" w:rsidP="00705FBA">
      <w:pPr>
        <w:spacing w:after="0" w:line="254" w:lineRule="auto"/>
        <w:ind w:left="76" w:right="6"/>
      </w:pPr>
      <w:r>
        <w:t>о ходе реализации показателей государственной программы (комплексной программы) Кабардино-Балкарской Республики «Профилактика правонарушений и укрепление общественного порядка и общественной безопасности в Кабардино-Балкарской Республике»</w:t>
      </w:r>
    </w:p>
    <w:p w14:paraId="2004AA04" w14:textId="77777777" w:rsidR="00705FBA" w:rsidRDefault="00705FBA" w:rsidP="00705FBA">
      <w:pPr>
        <w:spacing w:after="0" w:line="254" w:lineRule="auto"/>
        <w:ind w:left="76" w:right="6"/>
        <w:rPr>
          <w:sz w:val="24"/>
          <w:szCs w:val="24"/>
        </w:rPr>
      </w:pPr>
      <w:r>
        <w:rPr>
          <w:sz w:val="24"/>
          <w:szCs w:val="24"/>
        </w:rPr>
        <w:t>Цель 2. Повышение эффективности противодействия коррупции и снижение уровня коррупции в системе государственных органов Кабардино-Балкарской Республики, подведомственных им государственных учреждений, а также органов местного самоуправления.</w:t>
      </w:r>
    </w:p>
    <w:p w14:paraId="6DFB3165" w14:textId="77777777" w:rsidR="00705FBA" w:rsidRDefault="00705FBA" w:rsidP="00705FBA">
      <w:pPr>
        <w:spacing w:after="0" w:line="254" w:lineRule="auto"/>
        <w:ind w:left="76" w:right="6"/>
        <w:rPr>
          <w:sz w:val="24"/>
          <w:szCs w:val="24"/>
        </w:rPr>
      </w:pPr>
      <w:r>
        <w:rPr>
          <w:b/>
          <w:sz w:val="24"/>
          <w:szCs w:val="24"/>
        </w:rPr>
        <w:t>п.2.2</w:t>
      </w:r>
      <w:r>
        <w:rPr>
          <w:sz w:val="24"/>
          <w:szCs w:val="24"/>
        </w:rPr>
        <w:t xml:space="preserve"> информация об информационно-аналитических материалах и публикациях по теме коррупции, </w:t>
      </w:r>
    </w:p>
    <w:p w14:paraId="58A2D6A4" w14:textId="77777777" w:rsidR="00705FBA" w:rsidRDefault="00705FBA" w:rsidP="00705FBA">
      <w:pPr>
        <w:spacing w:after="0" w:line="254" w:lineRule="auto"/>
        <w:ind w:left="76" w:right="6"/>
        <w:rPr>
          <w:sz w:val="24"/>
          <w:szCs w:val="24"/>
        </w:rPr>
      </w:pPr>
      <w:r>
        <w:rPr>
          <w:sz w:val="24"/>
          <w:szCs w:val="24"/>
        </w:rPr>
        <w:t>размещенных в печатных и электронных средствах массовой информации, на радио и телевидении</w:t>
      </w:r>
    </w:p>
    <w:p w14:paraId="7A114198" w14:textId="4D653674" w:rsidR="00705FBA" w:rsidRPr="00705FBA" w:rsidRDefault="00705FBA" w:rsidP="00705FBA">
      <w:pPr>
        <w:rPr>
          <w:b/>
          <w:bCs/>
        </w:rPr>
      </w:pPr>
      <w:r w:rsidRPr="00705FBA">
        <w:rPr>
          <w:b/>
          <w:bCs/>
          <w:sz w:val="24"/>
          <w:szCs w:val="24"/>
        </w:rPr>
        <w:t>за 1 квартал 2025 года</w:t>
      </w:r>
    </w:p>
    <w:tbl>
      <w:tblPr>
        <w:tblStyle w:val="TableGrid"/>
        <w:tblW w:w="12709" w:type="dxa"/>
        <w:tblInd w:w="9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5" w:type="dxa"/>
          <w:left w:w="103" w:type="dxa"/>
          <w:right w:w="122" w:type="dxa"/>
        </w:tblCellMar>
        <w:tblLook w:val="04A0" w:firstRow="1" w:lastRow="0" w:firstColumn="1" w:lastColumn="0" w:noHBand="0" w:noVBand="1"/>
      </w:tblPr>
      <w:tblGrid>
        <w:gridCol w:w="568"/>
        <w:gridCol w:w="2268"/>
        <w:gridCol w:w="7374"/>
        <w:gridCol w:w="849"/>
        <w:gridCol w:w="1650"/>
      </w:tblGrid>
      <w:tr w:rsidR="00A95B40" w14:paraId="232EC874" w14:textId="77777777">
        <w:trPr>
          <w:trHeight w:val="286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BC205" w14:textId="77777777" w:rsidR="00A95B40" w:rsidRDefault="002723EE">
            <w:pPr>
              <w:spacing w:after="0" w:line="240" w:lineRule="auto"/>
              <w:ind w:left="61" w:right="0"/>
              <w:jc w:val="both"/>
            </w:pPr>
            <w:r>
              <w:rPr>
                <w:sz w:val="24"/>
              </w:rPr>
              <w:t>№</w:t>
            </w:r>
          </w:p>
          <w:p w14:paraId="48FF0F16" w14:textId="77777777" w:rsidR="00A95B40" w:rsidRDefault="002723EE">
            <w:pPr>
              <w:spacing w:after="0" w:line="240" w:lineRule="auto"/>
              <w:ind w:left="14" w:right="0"/>
              <w:jc w:val="left"/>
            </w:pPr>
            <w:r>
              <w:rPr>
                <w:sz w:val="24"/>
              </w:rPr>
              <w:t>п/п</w:t>
            </w:r>
          </w:p>
        </w:tc>
        <w:tc>
          <w:tcPr>
            <w:tcW w:w="121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28D97" w14:textId="77777777" w:rsidR="00A95B40" w:rsidRDefault="002723EE">
            <w:pPr>
              <w:spacing w:after="0" w:line="240" w:lineRule="auto"/>
              <w:ind w:left="25" w:right="0"/>
            </w:pPr>
            <w:r>
              <w:rPr>
                <w:sz w:val="24"/>
              </w:rPr>
              <w:t>Количество информационно-аналитических материалов и публикаций на антикоррупционную тематику</w:t>
            </w:r>
          </w:p>
        </w:tc>
      </w:tr>
      <w:tr w:rsidR="00A95B40" w14:paraId="6E511F69" w14:textId="77777777">
        <w:trPr>
          <w:trHeight w:val="562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CC183" w14:textId="77777777" w:rsidR="00A95B40" w:rsidRDefault="00A95B40">
            <w:pPr>
              <w:spacing w:after="0" w:line="240" w:lineRule="auto"/>
              <w:ind w:left="0" w:right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8A158" w14:textId="77777777" w:rsidR="00A95B40" w:rsidRDefault="002723EE">
            <w:pPr>
              <w:spacing w:after="0" w:line="240" w:lineRule="auto"/>
              <w:ind w:left="0" w:right="0"/>
            </w:pPr>
            <w:r>
              <w:rPr>
                <w:sz w:val="24"/>
              </w:rPr>
              <w:t>В печатных и электронных СМИ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2963F" w14:textId="77777777" w:rsidR="00A95B40" w:rsidRDefault="002723EE">
            <w:pPr>
              <w:spacing w:after="0" w:line="240" w:lineRule="auto"/>
              <w:ind w:left="0" w:right="0"/>
            </w:pPr>
            <w:r>
              <w:rPr>
                <w:b/>
                <w:sz w:val="24"/>
              </w:rPr>
              <w:t>На сайте Министерства финансов КБР https://minfin.kbr.ru/activity/protivodeystvie-korruptsii/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AAA3B" w14:textId="77777777" w:rsidR="00A95B40" w:rsidRDefault="002723EE">
            <w:pPr>
              <w:spacing w:after="0" w:line="240" w:lineRule="auto"/>
              <w:ind w:left="0" w:right="0"/>
            </w:pPr>
            <w:r>
              <w:rPr>
                <w:sz w:val="24"/>
              </w:rPr>
              <w:t>На радио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16DE0" w14:textId="77777777" w:rsidR="00A95B40" w:rsidRDefault="002723EE">
            <w:pPr>
              <w:spacing w:after="0" w:line="240" w:lineRule="auto"/>
              <w:ind w:left="0" w:right="0"/>
            </w:pPr>
            <w:r>
              <w:rPr>
                <w:sz w:val="24"/>
              </w:rPr>
              <w:t>На телевидении</w:t>
            </w:r>
          </w:p>
        </w:tc>
      </w:tr>
      <w:tr w:rsidR="00A95B40" w14:paraId="4ECC12EB" w14:textId="77777777">
        <w:trPr>
          <w:trHeight w:val="194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EF4B5" w14:textId="77777777" w:rsidR="00A95B40" w:rsidRDefault="00A95B40">
            <w:pPr>
              <w:spacing w:after="0" w:line="240" w:lineRule="auto"/>
              <w:ind w:left="0" w:right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E9D71" w14:textId="77777777" w:rsidR="00A95B40" w:rsidRDefault="002723EE">
            <w:pPr>
              <w:spacing w:after="252" w:line="240" w:lineRule="auto"/>
              <w:ind w:left="0" w:right="0"/>
              <w:jc w:val="left"/>
            </w:pPr>
            <w:r>
              <w:rPr>
                <w:sz w:val="24"/>
              </w:rPr>
              <w:t xml:space="preserve">      </w:t>
            </w:r>
          </w:p>
          <w:p w14:paraId="039AE227" w14:textId="77777777" w:rsidR="00A95B40" w:rsidRDefault="002723EE">
            <w:pPr>
              <w:spacing w:after="0" w:line="240" w:lineRule="auto"/>
              <w:ind w:left="14" w:right="0"/>
            </w:pPr>
            <w:r>
              <w:rPr>
                <w:sz w:val="24"/>
              </w:rPr>
              <w:t>нет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E9197" w14:textId="182F0D17" w:rsidR="002723EE" w:rsidRPr="00AD7C79" w:rsidRDefault="00222F97" w:rsidP="002723EE">
            <w:pPr>
              <w:spacing w:after="0" w:line="235" w:lineRule="auto"/>
              <w:ind w:left="0" w:right="0"/>
              <w:jc w:val="left"/>
              <w:rPr>
                <w:bCs/>
                <w:color w:val="auto"/>
                <w:sz w:val="24"/>
                <w:szCs w:val="24"/>
                <w:u w:val="single"/>
              </w:rPr>
            </w:pPr>
            <w:r w:rsidRPr="00AD7C79">
              <w:rPr>
                <w:bCs/>
                <w:color w:val="auto"/>
                <w:sz w:val="24"/>
                <w:szCs w:val="24"/>
                <w:u w:val="single"/>
              </w:rPr>
              <w:t xml:space="preserve">- </w:t>
            </w:r>
            <w:r w:rsidR="002723EE" w:rsidRPr="00AD7C79">
              <w:rPr>
                <w:bCs/>
                <w:color w:val="auto"/>
                <w:sz w:val="24"/>
                <w:szCs w:val="24"/>
                <w:u w:val="single"/>
              </w:rPr>
              <w:t xml:space="preserve">Отчет по Плану противодействия коррупции Министерства финансов Кабардино-Балкарской Республики на 2021-2025 годы за </w:t>
            </w:r>
            <w:r w:rsidR="005930F1" w:rsidRPr="00AD7C79">
              <w:rPr>
                <w:bCs/>
                <w:color w:val="auto"/>
                <w:sz w:val="24"/>
                <w:szCs w:val="24"/>
                <w:u w:val="single"/>
              </w:rPr>
              <w:t>202</w:t>
            </w:r>
            <w:r w:rsidR="00705FBA" w:rsidRPr="00AD7C79">
              <w:rPr>
                <w:bCs/>
                <w:color w:val="auto"/>
                <w:sz w:val="24"/>
                <w:szCs w:val="24"/>
                <w:u w:val="single"/>
              </w:rPr>
              <w:t>4</w:t>
            </w:r>
            <w:r w:rsidR="005930F1" w:rsidRPr="00AD7C79">
              <w:rPr>
                <w:bCs/>
                <w:color w:val="auto"/>
                <w:sz w:val="24"/>
                <w:szCs w:val="24"/>
                <w:u w:val="single"/>
              </w:rPr>
              <w:t xml:space="preserve"> год</w:t>
            </w:r>
            <w:r w:rsidR="004B45D0">
              <w:rPr>
                <w:bCs/>
                <w:color w:val="auto"/>
                <w:sz w:val="24"/>
                <w:szCs w:val="24"/>
                <w:u w:val="single"/>
              </w:rPr>
              <w:t>.</w:t>
            </w:r>
          </w:p>
          <w:p w14:paraId="2FFF86D7" w14:textId="77B65ADC" w:rsidR="003A0AD3" w:rsidRPr="00AD7C79" w:rsidRDefault="00222F97" w:rsidP="002723EE">
            <w:pPr>
              <w:spacing w:after="0" w:line="235" w:lineRule="auto"/>
              <w:ind w:left="0" w:right="0"/>
              <w:jc w:val="left"/>
              <w:rPr>
                <w:rStyle w:val="ListLabel1"/>
                <w:color w:val="auto"/>
                <w:sz w:val="24"/>
                <w:szCs w:val="24"/>
              </w:rPr>
            </w:pPr>
            <w:r w:rsidRPr="00AD7C79">
              <w:rPr>
                <w:rStyle w:val="ListLabel1"/>
                <w:color w:val="auto"/>
                <w:sz w:val="24"/>
                <w:szCs w:val="24"/>
              </w:rPr>
              <w:t>-</w:t>
            </w:r>
            <w:r w:rsidRPr="00AD7C79">
              <w:rPr>
                <w:rStyle w:val="ListLabel1"/>
                <w:sz w:val="24"/>
                <w:szCs w:val="24"/>
              </w:rPr>
              <w:t xml:space="preserve"> </w:t>
            </w:r>
            <w:r w:rsidR="00C66830" w:rsidRPr="00AD7C79">
              <w:rPr>
                <w:rStyle w:val="ListLabel1"/>
                <w:color w:val="auto"/>
                <w:sz w:val="24"/>
                <w:szCs w:val="24"/>
              </w:rPr>
              <w:t xml:space="preserve">Информация </w:t>
            </w:r>
            <w:r w:rsidR="003A0AD3" w:rsidRPr="00AD7C79">
              <w:rPr>
                <w:rStyle w:val="ListLabel1"/>
                <w:color w:val="auto"/>
                <w:sz w:val="24"/>
                <w:szCs w:val="24"/>
              </w:rPr>
              <w:t xml:space="preserve">о ходе реализации мероприятий подпрограммы </w:t>
            </w:r>
            <w:r w:rsidR="00705FBA" w:rsidRPr="00AD7C79">
              <w:rPr>
                <w:rStyle w:val="ListLabel1"/>
                <w:color w:val="auto"/>
                <w:sz w:val="24"/>
                <w:szCs w:val="24"/>
              </w:rPr>
              <w:t>«</w:t>
            </w:r>
            <w:r w:rsidR="003A0AD3" w:rsidRPr="00AD7C79">
              <w:rPr>
                <w:rStyle w:val="ListLabel1"/>
                <w:color w:val="auto"/>
                <w:sz w:val="24"/>
                <w:szCs w:val="24"/>
              </w:rPr>
              <w:t>Противодействие коррупции</w:t>
            </w:r>
            <w:r w:rsidR="00705FBA" w:rsidRPr="00AD7C79">
              <w:rPr>
                <w:rStyle w:val="ListLabel1"/>
                <w:color w:val="auto"/>
                <w:sz w:val="24"/>
                <w:szCs w:val="24"/>
              </w:rPr>
              <w:t>»</w:t>
            </w:r>
            <w:r w:rsidR="003A0AD3" w:rsidRPr="00AD7C79">
              <w:rPr>
                <w:rStyle w:val="ListLabel1"/>
                <w:color w:val="auto"/>
                <w:sz w:val="24"/>
                <w:szCs w:val="24"/>
              </w:rPr>
              <w:t xml:space="preserve"> за 202</w:t>
            </w:r>
            <w:r w:rsidR="00705FBA" w:rsidRPr="00AD7C79">
              <w:rPr>
                <w:rStyle w:val="ListLabel1"/>
                <w:color w:val="auto"/>
                <w:sz w:val="24"/>
                <w:szCs w:val="24"/>
              </w:rPr>
              <w:t>4</w:t>
            </w:r>
            <w:r w:rsidR="003A0AD3" w:rsidRPr="00AD7C79">
              <w:rPr>
                <w:rStyle w:val="ListLabel1"/>
                <w:color w:val="auto"/>
                <w:sz w:val="24"/>
                <w:szCs w:val="24"/>
              </w:rPr>
              <w:t xml:space="preserve"> год.</w:t>
            </w:r>
          </w:p>
          <w:p w14:paraId="36F3BA45" w14:textId="2A168EFE" w:rsidR="00222F97" w:rsidRPr="00AD7C79" w:rsidRDefault="00222F97" w:rsidP="00222F97">
            <w:pPr>
              <w:spacing w:after="0" w:line="235" w:lineRule="auto"/>
              <w:ind w:left="0" w:right="0"/>
              <w:jc w:val="left"/>
              <w:rPr>
                <w:color w:val="auto"/>
                <w:sz w:val="24"/>
                <w:szCs w:val="24"/>
                <w:u w:val="single" w:color="000000"/>
              </w:rPr>
            </w:pPr>
            <w:r w:rsidRPr="00AD7C79">
              <w:rPr>
                <w:sz w:val="24"/>
                <w:szCs w:val="24"/>
              </w:rPr>
              <w:t xml:space="preserve">- </w:t>
            </w:r>
            <w:hyperlink r:id="rId6">
              <w:bookmarkStart w:id="0" w:name="__DdeLink__1149_626824650"/>
              <w:r w:rsidRPr="00AD7C79">
                <w:rPr>
                  <w:rStyle w:val="ListLabel1"/>
                  <w:color w:val="auto"/>
                  <w:sz w:val="24"/>
                  <w:szCs w:val="24"/>
                </w:rPr>
                <w:t>Информация</w:t>
              </w:r>
            </w:hyperlink>
            <w:hyperlink r:id="rId7">
              <w:r w:rsidRPr="00AD7C79">
                <w:rPr>
                  <w:rStyle w:val="ListLabel1"/>
                  <w:color w:val="auto"/>
                  <w:sz w:val="24"/>
                  <w:szCs w:val="24"/>
                </w:rPr>
                <w:t xml:space="preserve"> </w:t>
              </w:r>
            </w:hyperlink>
            <w:hyperlink r:id="rId8">
              <w:r w:rsidRPr="00AD7C79">
                <w:rPr>
                  <w:rStyle w:val="ListLabel1"/>
                  <w:color w:val="auto"/>
                  <w:sz w:val="24"/>
                  <w:szCs w:val="24"/>
                </w:rPr>
                <w:t>о</w:t>
              </w:r>
            </w:hyperlink>
            <w:hyperlink r:id="rId9">
              <w:r w:rsidRPr="00AD7C79">
                <w:rPr>
                  <w:rStyle w:val="ListLabel1"/>
                  <w:color w:val="auto"/>
                  <w:sz w:val="24"/>
                  <w:szCs w:val="24"/>
                </w:rPr>
                <w:t xml:space="preserve"> </w:t>
              </w:r>
            </w:hyperlink>
            <w:hyperlink r:id="rId10">
              <w:r w:rsidRPr="00AD7C79">
                <w:rPr>
                  <w:rStyle w:val="ListLabel1"/>
                  <w:color w:val="auto"/>
                  <w:sz w:val="24"/>
                  <w:szCs w:val="24"/>
                </w:rPr>
                <w:t>ходе</w:t>
              </w:r>
            </w:hyperlink>
            <w:hyperlink r:id="rId11">
              <w:r w:rsidRPr="00AD7C79">
                <w:rPr>
                  <w:rStyle w:val="ListLabel1"/>
                  <w:color w:val="auto"/>
                  <w:sz w:val="24"/>
                  <w:szCs w:val="24"/>
                </w:rPr>
                <w:t xml:space="preserve"> </w:t>
              </w:r>
            </w:hyperlink>
            <w:hyperlink r:id="rId12">
              <w:r w:rsidRPr="00AD7C79">
                <w:rPr>
                  <w:rStyle w:val="ListLabel1"/>
                  <w:color w:val="auto"/>
                  <w:sz w:val="24"/>
                  <w:szCs w:val="24"/>
                </w:rPr>
                <w:t>реализации</w:t>
              </w:r>
            </w:hyperlink>
            <w:hyperlink r:id="rId13">
              <w:r w:rsidRPr="00AD7C79">
                <w:rPr>
                  <w:rStyle w:val="ListLabel1"/>
                  <w:color w:val="auto"/>
                  <w:sz w:val="24"/>
                  <w:szCs w:val="24"/>
                </w:rPr>
                <w:t xml:space="preserve"> </w:t>
              </w:r>
            </w:hyperlink>
            <w:hyperlink r:id="rId14">
              <w:r w:rsidRPr="00AD7C79">
                <w:rPr>
                  <w:rStyle w:val="ListLabel1"/>
                  <w:color w:val="auto"/>
                  <w:sz w:val="24"/>
                  <w:szCs w:val="24"/>
                </w:rPr>
                <w:t>мероприятий</w:t>
              </w:r>
            </w:hyperlink>
            <w:hyperlink r:id="rId15">
              <w:r w:rsidRPr="00AD7C79">
                <w:rPr>
                  <w:rStyle w:val="ListLabel1"/>
                  <w:color w:val="auto"/>
                  <w:sz w:val="24"/>
                  <w:szCs w:val="24"/>
                </w:rPr>
                <w:t xml:space="preserve"> </w:t>
              </w:r>
            </w:hyperlink>
            <w:hyperlink r:id="rId16">
              <w:r w:rsidRPr="00AD7C79">
                <w:rPr>
                  <w:rStyle w:val="ListLabel1"/>
                  <w:color w:val="auto"/>
                  <w:sz w:val="24"/>
                  <w:szCs w:val="24"/>
                </w:rPr>
                <w:t>подпрограммы</w:t>
              </w:r>
            </w:hyperlink>
            <w:hyperlink r:id="rId17">
              <w:r w:rsidRPr="00AD7C79">
                <w:rPr>
                  <w:rStyle w:val="ListLabel1"/>
                  <w:color w:val="auto"/>
                  <w:sz w:val="24"/>
                  <w:szCs w:val="24"/>
                </w:rPr>
                <w:t xml:space="preserve"> </w:t>
              </w:r>
            </w:hyperlink>
            <w:hyperlink r:id="rId18">
              <w:r w:rsidR="00550DF4">
                <w:t>«</w:t>
              </w:r>
              <w:r w:rsidRPr="00AD7C79">
                <w:rPr>
                  <w:rStyle w:val="ListLabel1"/>
                  <w:color w:val="auto"/>
                  <w:sz w:val="24"/>
                  <w:szCs w:val="24"/>
                </w:rPr>
                <w:t>Противодействие</w:t>
              </w:r>
            </w:hyperlink>
            <w:hyperlink r:id="rId19">
              <w:r w:rsidRPr="00AD7C79">
                <w:rPr>
                  <w:rStyle w:val="ListLabel2"/>
                  <w:color w:val="auto"/>
                  <w:sz w:val="24"/>
                  <w:szCs w:val="24"/>
                </w:rPr>
                <w:t xml:space="preserve"> </w:t>
              </w:r>
            </w:hyperlink>
            <w:r w:rsidRPr="00AD7C79">
              <w:rPr>
                <w:rStyle w:val="ListLabel1"/>
                <w:color w:val="auto"/>
                <w:sz w:val="24"/>
                <w:szCs w:val="24"/>
              </w:rPr>
              <w:t>коррупции</w:t>
            </w:r>
            <w:r w:rsidR="00550DF4">
              <w:rPr>
                <w:rStyle w:val="ListLabel1"/>
                <w:color w:val="auto"/>
                <w:sz w:val="24"/>
                <w:szCs w:val="24"/>
              </w:rPr>
              <w:t>»</w:t>
            </w:r>
            <w:hyperlink r:id="rId20">
              <w:r w:rsidRPr="00AD7C79">
                <w:rPr>
                  <w:rStyle w:val="ListLabel1"/>
                  <w:color w:val="auto"/>
                  <w:sz w:val="24"/>
                  <w:szCs w:val="24"/>
                </w:rPr>
                <w:t xml:space="preserve"> </w:t>
              </w:r>
            </w:hyperlink>
            <w:hyperlink r:id="rId21">
              <w:r w:rsidRPr="00AD7C79">
                <w:rPr>
                  <w:rStyle w:val="ListLabel1"/>
                  <w:color w:val="auto"/>
                  <w:sz w:val="24"/>
                  <w:szCs w:val="24"/>
                </w:rPr>
                <w:t>за</w:t>
              </w:r>
            </w:hyperlink>
            <w:hyperlink r:id="rId22">
              <w:r w:rsidRPr="00AD7C79">
                <w:rPr>
                  <w:rStyle w:val="ListLabel1"/>
                  <w:color w:val="auto"/>
                  <w:sz w:val="24"/>
                  <w:szCs w:val="24"/>
                </w:rPr>
                <w:t xml:space="preserve"> 1 </w:t>
              </w:r>
            </w:hyperlink>
            <w:hyperlink r:id="rId23">
              <w:r w:rsidRPr="00AD7C79">
                <w:rPr>
                  <w:rStyle w:val="ListLabel1"/>
                  <w:color w:val="auto"/>
                  <w:sz w:val="24"/>
                  <w:szCs w:val="24"/>
                </w:rPr>
                <w:t>квартал</w:t>
              </w:r>
            </w:hyperlink>
            <w:hyperlink r:id="rId24">
              <w:r w:rsidRPr="00AD7C79">
                <w:rPr>
                  <w:rStyle w:val="ListLabel1"/>
                  <w:color w:val="auto"/>
                  <w:sz w:val="24"/>
                  <w:szCs w:val="24"/>
                </w:rPr>
                <w:t xml:space="preserve"> 202</w:t>
              </w:r>
              <w:r w:rsidR="00705FBA" w:rsidRPr="00AD7C79">
                <w:rPr>
                  <w:rStyle w:val="ListLabel1"/>
                  <w:color w:val="auto"/>
                  <w:sz w:val="24"/>
                  <w:szCs w:val="24"/>
                </w:rPr>
                <w:t>5</w:t>
              </w:r>
              <w:r w:rsidRPr="00AD7C79">
                <w:rPr>
                  <w:rStyle w:val="ListLabel1"/>
                  <w:color w:val="auto"/>
                  <w:sz w:val="24"/>
                  <w:szCs w:val="24"/>
                </w:rPr>
                <w:t xml:space="preserve"> </w:t>
              </w:r>
            </w:hyperlink>
            <w:hyperlink r:id="rId25">
              <w:r w:rsidRPr="00AD7C79">
                <w:rPr>
                  <w:rStyle w:val="ListLabel1"/>
                  <w:color w:val="auto"/>
                  <w:sz w:val="24"/>
                  <w:szCs w:val="24"/>
                </w:rPr>
                <w:t>год</w:t>
              </w:r>
            </w:hyperlink>
            <w:r w:rsidRPr="00AD7C79">
              <w:rPr>
                <w:color w:val="auto"/>
                <w:sz w:val="24"/>
                <w:szCs w:val="24"/>
                <w:u w:val="single" w:color="000000"/>
              </w:rPr>
              <w:t>а</w:t>
            </w:r>
            <w:bookmarkEnd w:id="0"/>
            <w:r w:rsidR="00AD7C79" w:rsidRPr="00AD7C79">
              <w:rPr>
                <w:color w:val="auto"/>
                <w:sz w:val="24"/>
                <w:szCs w:val="24"/>
                <w:u w:val="single" w:color="000000"/>
              </w:rPr>
              <w:t>.</w:t>
            </w:r>
          </w:p>
          <w:p w14:paraId="3887A934" w14:textId="7C352FBC" w:rsidR="002723EE" w:rsidRPr="00AD7C79" w:rsidRDefault="00AD7C79" w:rsidP="00AD7C79">
            <w:pPr>
              <w:spacing w:after="0" w:line="235" w:lineRule="auto"/>
              <w:ind w:left="0" w:right="0"/>
              <w:jc w:val="both"/>
              <w:rPr>
                <w:color w:val="auto"/>
                <w:sz w:val="24"/>
                <w:szCs w:val="24"/>
                <w:u w:val="single"/>
              </w:rPr>
            </w:pPr>
            <w:r w:rsidRPr="00AD7C79">
              <w:rPr>
                <w:color w:val="auto"/>
                <w:szCs w:val="28"/>
                <w:u w:val="single" w:color="000000"/>
              </w:rPr>
              <w:t xml:space="preserve">- </w:t>
            </w:r>
            <w:r w:rsidRPr="00AD7C79">
              <w:rPr>
                <w:color w:val="auto"/>
                <w:sz w:val="24"/>
                <w:szCs w:val="24"/>
                <w:u w:val="single"/>
              </w:rPr>
              <w:t>Приказ Минфина КБР от 17.02.2025 № 1</w:t>
            </w:r>
            <w:r w:rsidR="0093398C">
              <w:rPr>
                <w:color w:val="auto"/>
                <w:sz w:val="24"/>
                <w:szCs w:val="24"/>
                <w:u w:val="single"/>
              </w:rPr>
              <w:t>9 «</w:t>
            </w:r>
            <w:bookmarkStart w:id="1" w:name="_GoBack"/>
            <w:bookmarkEnd w:id="1"/>
            <w:r w:rsidRPr="00AD7C79">
              <w:rPr>
                <w:sz w:val="24"/>
                <w:szCs w:val="24"/>
                <w:u w:val="single"/>
              </w:rPr>
              <w:t>О внесении изменений в приказ Министерства финансов КБР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 w:rsidRPr="00AD7C79">
              <w:rPr>
                <w:sz w:val="24"/>
                <w:szCs w:val="24"/>
                <w:u w:val="single"/>
              </w:rPr>
              <w:t xml:space="preserve">от 18 апреля 2016 </w:t>
            </w:r>
            <w:r>
              <w:rPr>
                <w:sz w:val="24"/>
                <w:szCs w:val="24"/>
                <w:u w:val="single"/>
              </w:rPr>
              <w:t xml:space="preserve">года </w:t>
            </w:r>
            <w:r w:rsidRPr="00AD7C79">
              <w:rPr>
                <w:sz w:val="24"/>
                <w:szCs w:val="24"/>
                <w:u w:val="single"/>
              </w:rPr>
              <w:t>№ 54 «Об утверждении Порядка сообщения лицами, замещающими должности государственной гражданской службы КБР в Министерстве финансов КБР, о возникновении личной заинтересованности при исполнении должностных обязанностей, которая приводит или может привести к конфликту интересов</w:t>
            </w:r>
            <w:r w:rsidR="00550DF4">
              <w:rPr>
                <w:sz w:val="24"/>
                <w:szCs w:val="24"/>
                <w:u w:val="single"/>
              </w:rPr>
              <w:t>»</w:t>
            </w:r>
            <w:r w:rsidR="004B45D0">
              <w:rPr>
                <w:sz w:val="24"/>
                <w:szCs w:val="24"/>
                <w:u w:val="single"/>
              </w:rPr>
              <w:t>.</w:t>
            </w:r>
          </w:p>
          <w:p w14:paraId="675ACD34" w14:textId="77777777" w:rsidR="002723EE" w:rsidRPr="00AD7C79" w:rsidRDefault="002723EE">
            <w:pPr>
              <w:spacing w:after="0" w:line="235" w:lineRule="auto"/>
              <w:ind w:left="0" w:right="0"/>
              <w:jc w:val="left"/>
              <w:rPr>
                <w:sz w:val="24"/>
                <w:szCs w:val="24"/>
              </w:rPr>
            </w:pPr>
          </w:p>
          <w:p w14:paraId="1F1E65FE" w14:textId="77777777" w:rsidR="002723EE" w:rsidRPr="00AD7C79" w:rsidRDefault="002723EE">
            <w:pPr>
              <w:spacing w:after="0" w:line="235" w:lineRule="auto"/>
              <w:ind w:left="0" w:right="0"/>
              <w:jc w:val="left"/>
              <w:rPr>
                <w:sz w:val="24"/>
                <w:szCs w:val="24"/>
              </w:rPr>
            </w:pPr>
          </w:p>
          <w:p w14:paraId="56C9710D" w14:textId="77777777" w:rsidR="00A95B40" w:rsidRDefault="00A95B40">
            <w:pPr>
              <w:spacing w:after="0"/>
              <w:ind w:left="0" w:right="0"/>
              <w:jc w:val="left"/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64215" w14:textId="77777777" w:rsidR="00292E67" w:rsidRDefault="00292E67" w:rsidP="00292E67">
            <w:pPr>
              <w:spacing w:after="0" w:line="240" w:lineRule="auto"/>
              <w:ind w:left="0" w:right="0"/>
              <w:rPr>
                <w:sz w:val="24"/>
              </w:rPr>
            </w:pPr>
          </w:p>
          <w:p w14:paraId="1D8AD348" w14:textId="77777777" w:rsidR="00292E67" w:rsidRDefault="00292E67" w:rsidP="00292E67">
            <w:pPr>
              <w:spacing w:after="0" w:line="240" w:lineRule="auto"/>
              <w:ind w:left="0" w:right="0"/>
              <w:rPr>
                <w:sz w:val="24"/>
              </w:rPr>
            </w:pPr>
          </w:p>
          <w:p w14:paraId="0902F4FD" w14:textId="7701DD11" w:rsidR="00A95B40" w:rsidRDefault="002723EE" w:rsidP="00292E67">
            <w:pPr>
              <w:spacing w:after="0" w:line="240" w:lineRule="auto"/>
              <w:ind w:left="0" w:right="0"/>
            </w:pPr>
            <w:r>
              <w:rPr>
                <w:sz w:val="24"/>
              </w:rPr>
              <w:t>нет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CFDF8" w14:textId="77777777" w:rsidR="00292E67" w:rsidRDefault="00292E67" w:rsidP="00292E67">
            <w:pPr>
              <w:spacing w:after="0" w:line="240" w:lineRule="auto"/>
              <w:ind w:left="0" w:right="0"/>
              <w:rPr>
                <w:sz w:val="24"/>
              </w:rPr>
            </w:pPr>
          </w:p>
          <w:p w14:paraId="58E10B80" w14:textId="77777777" w:rsidR="00292E67" w:rsidRDefault="00292E67" w:rsidP="00292E67">
            <w:pPr>
              <w:spacing w:after="0" w:line="240" w:lineRule="auto"/>
              <w:ind w:left="0" w:right="0"/>
              <w:rPr>
                <w:sz w:val="24"/>
              </w:rPr>
            </w:pPr>
          </w:p>
          <w:p w14:paraId="517D4BA6" w14:textId="5D77D2DB" w:rsidR="00A95B40" w:rsidRDefault="002723EE" w:rsidP="00292E67">
            <w:pPr>
              <w:spacing w:after="0" w:line="240" w:lineRule="auto"/>
              <w:ind w:left="0" w:right="0"/>
            </w:pPr>
            <w:r>
              <w:rPr>
                <w:sz w:val="24"/>
              </w:rPr>
              <w:t>нет</w:t>
            </w:r>
          </w:p>
        </w:tc>
      </w:tr>
    </w:tbl>
    <w:p w14:paraId="05FEA5A1" w14:textId="77777777" w:rsidR="00A95B40" w:rsidRDefault="00A95B40"/>
    <w:sectPr w:rsidR="00A95B40">
      <w:pgSz w:w="16838" w:h="11906" w:orient="landscape"/>
      <w:pgMar w:top="1440" w:right="1440" w:bottom="1440" w:left="1440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848C0C" w14:textId="77777777" w:rsidR="00AD7C79" w:rsidRDefault="00AD7C79" w:rsidP="00AD7C79">
      <w:pPr>
        <w:spacing w:after="0" w:line="240" w:lineRule="auto"/>
      </w:pPr>
      <w:r>
        <w:separator/>
      </w:r>
    </w:p>
  </w:endnote>
  <w:endnote w:type="continuationSeparator" w:id="0">
    <w:p w14:paraId="2C311258" w14:textId="77777777" w:rsidR="00AD7C79" w:rsidRDefault="00AD7C79" w:rsidP="00AD7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836F96" w14:textId="77777777" w:rsidR="00AD7C79" w:rsidRDefault="00AD7C79" w:rsidP="00AD7C79">
      <w:pPr>
        <w:spacing w:after="0" w:line="240" w:lineRule="auto"/>
      </w:pPr>
      <w:r>
        <w:separator/>
      </w:r>
    </w:p>
  </w:footnote>
  <w:footnote w:type="continuationSeparator" w:id="0">
    <w:p w14:paraId="0B206D34" w14:textId="77777777" w:rsidR="00AD7C79" w:rsidRDefault="00AD7C79" w:rsidP="00AD7C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B40"/>
    <w:rsid w:val="00186CC2"/>
    <w:rsid w:val="00222F97"/>
    <w:rsid w:val="002723EE"/>
    <w:rsid w:val="00292E67"/>
    <w:rsid w:val="0038343D"/>
    <w:rsid w:val="003A0AD3"/>
    <w:rsid w:val="0046558A"/>
    <w:rsid w:val="004B45D0"/>
    <w:rsid w:val="00550DF4"/>
    <w:rsid w:val="005930F1"/>
    <w:rsid w:val="005A57A5"/>
    <w:rsid w:val="00705FBA"/>
    <w:rsid w:val="00841C43"/>
    <w:rsid w:val="0093398C"/>
    <w:rsid w:val="00A95B40"/>
    <w:rsid w:val="00AD7C79"/>
    <w:rsid w:val="00C66830"/>
    <w:rsid w:val="00CA37BB"/>
    <w:rsid w:val="00FF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8C713"/>
  <w15:docId w15:val="{EB0EF829-4C52-4E0C-B5EB-6BE349D3B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99" w:line="259" w:lineRule="auto"/>
      <w:ind w:left="3545" w:right="3545"/>
      <w:jc w:val="center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sz w:val="21"/>
      <w:u w:val="single" w:color="000000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2">
    <w:name w:val="ListLabel 2"/>
    <w:qFormat/>
    <w:rPr>
      <w:sz w:val="21"/>
    </w:rPr>
  </w:style>
  <w:style w:type="character" w:customStyle="1" w:styleId="ListLabel3">
    <w:name w:val="ListLabel 3"/>
    <w:qFormat/>
    <w:rPr>
      <w:sz w:val="21"/>
      <w:u w:val="single" w:color="000000"/>
    </w:rPr>
  </w:style>
  <w:style w:type="character" w:customStyle="1" w:styleId="ListLabel4">
    <w:name w:val="ListLabel 4"/>
    <w:qFormat/>
    <w:rPr>
      <w:sz w:val="21"/>
    </w:rPr>
  </w:style>
  <w:style w:type="character" w:customStyle="1" w:styleId="ListLabel5">
    <w:name w:val="ListLabel 5"/>
    <w:qFormat/>
    <w:rPr>
      <w:sz w:val="21"/>
      <w:u w:val="single" w:color="000000"/>
    </w:rPr>
  </w:style>
  <w:style w:type="character" w:customStyle="1" w:styleId="ListLabel6">
    <w:name w:val="ListLabel 6"/>
    <w:qFormat/>
    <w:rPr>
      <w:sz w:val="21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Tahoma" w:hAnsi="Liberation Sans" w:cs="Lohit Devanagari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ohit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ohit Devanagari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header"/>
    <w:basedOn w:val="a"/>
    <w:link w:val="a9"/>
    <w:uiPriority w:val="99"/>
    <w:unhideWhenUsed/>
    <w:rsid w:val="00AD7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D7C79"/>
    <w:rPr>
      <w:rFonts w:ascii="Times New Roman" w:eastAsia="Times New Roman" w:hAnsi="Times New Roman" w:cs="Times New Roman"/>
      <w:color w:val="000000"/>
      <w:sz w:val="28"/>
    </w:rPr>
  </w:style>
  <w:style w:type="paragraph" w:styleId="aa">
    <w:name w:val="footer"/>
    <w:basedOn w:val="a"/>
    <w:link w:val="ab"/>
    <w:uiPriority w:val="99"/>
    <w:unhideWhenUsed/>
    <w:rsid w:val="00AD7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D7C79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50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fin.kbr.ru/upload/medialibrary/a8e/otchet-po-podprogramme-Protivodeystvie-korruptsii-za-1-kvartal-2022g-.docx" TargetMode="External"/><Relationship Id="rId13" Type="http://schemas.openxmlformats.org/officeDocument/2006/relationships/hyperlink" Target="https://minfin.kbr.ru/upload/medialibrary/a8e/otchet-po-podprogramme-Protivodeystvie-korruptsii-za-1-kvartal-2022g-.docx" TargetMode="External"/><Relationship Id="rId18" Type="http://schemas.openxmlformats.org/officeDocument/2006/relationships/hyperlink" Target="https://minfin.kbr.ru/upload/medialibrary/a8e/otchet-po-podprogramme-Protivodeystvie-korruptsii-za-1-kvartal-2022g-.docx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minfin.kbr.ru/upload/medialibrary/a8e/otchet-po-podprogramme-Protivodeystvie-korruptsii-za-1-kvartal-2022g-.docx" TargetMode="External"/><Relationship Id="rId7" Type="http://schemas.openxmlformats.org/officeDocument/2006/relationships/hyperlink" Target="https://minfin.kbr.ru/upload/medialibrary/a8e/otchet-po-podprogramme-Protivodeystvie-korruptsii-za-1-kvartal-2022g-.docx" TargetMode="External"/><Relationship Id="rId12" Type="http://schemas.openxmlformats.org/officeDocument/2006/relationships/hyperlink" Target="https://minfin.kbr.ru/upload/medialibrary/a8e/otchet-po-podprogramme-Protivodeystvie-korruptsii-za-1-kvartal-2022g-.docx" TargetMode="External"/><Relationship Id="rId17" Type="http://schemas.openxmlformats.org/officeDocument/2006/relationships/hyperlink" Target="https://minfin.kbr.ru/upload/medialibrary/a8e/otchet-po-podprogramme-Protivodeystvie-korruptsii-za-1-kvartal-2022g-.docx" TargetMode="External"/><Relationship Id="rId25" Type="http://schemas.openxmlformats.org/officeDocument/2006/relationships/hyperlink" Target="https://minfin.kbr.ru/upload/medialibrary/a8e/otchet-po-podprogramme-Protivodeystvie-korruptsii-za-1-kvartal-2022g-.docx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infin.kbr.ru/upload/medialibrary/a8e/otchet-po-podprogramme-Protivodeystvie-korruptsii-za-1-kvartal-2022g-.docx" TargetMode="External"/><Relationship Id="rId20" Type="http://schemas.openxmlformats.org/officeDocument/2006/relationships/hyperlink" Target="https://minfin.kbr.ru/upload/medialibrary/a8e/otchet-po-podprogramme-Protivodeystvie-korruptsii-za-1-kvartal-2022g-.docx" TargetMode="External"/><Relationship Id="rId1" Type="http://schemas.openxmlformats.org/officeDocument/2006/relationships/styles" Target="styles.xml"/><Relationship Id="rId6" Type="http://schemas.openxmlformats.org/officeDocument/2006/relationships/hyperlink" Target="https://minfin.kbr.ru/upload/medialibrary/a8e/otchet-po-podprogramme-Protivodeystvie-korruptsii-za-1-kvartal-2022g-.docx" TargetMode="External"/><Relationship Id="rId11" Type="http://schemas.openxmlformats.org/officeDocument/2006/relationships/hyperlink" Target="https://minfin.kbr.ru/upload/medialibrary/a8e/otchet-po-podprogramme-Protivodeystvie-korruptsii-za-1-kvartal-2022g-.docx" TargetMode="External"/><Relationship Id="rId24" Type="http://schemas.openxmlformats.org/officeDocument/2006/relationships/hyperlink" Target="https://minfin.kbr.ru/upload/medialibrary/a8e/otchet-po-podprogramme-Protivodeystvie-korruptsii-za-1-kvartal-2022g-.docx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minfin.kbr.ru/upload/medialibrary/a8e/otchet-po-podprogramme-Protivodeystvie-korruptsii-za-1-kvartal-2022g-.docx" TargetMode="External"/><Relationship Id="rId23" Type="http://schemas.openxmlformats.org/officeDocument/2006/relationships/hyperlink" Target="https://minfin.kbr.ru/upload/medialibrary/a8e/otchet-po-podprogramme-Protivodeystvie-korruptsii-za-1-kvartal-2022g-.docx" TargetMode="External"/><Relationship Id="rId10" Type="http://schemas.openxmlformats.org/officeDocument/2006/relationships/hyperlink" Target="https://minfin.kbr.ru/upload/medialibrary/a8e/otchet-po-podprogramme-Protivodeystvie-korruptsii-za-1-kvartal-2022g-.docx" TargetMode="External"/><Relationship Id="rId19" Type="http://schemas.openxmlformats.org/officeDocument/2006/relationships/hyperlink" Target="https://minfin.kbr.ru/upload/medialibrary/a8e/otchet-po-podprogramme-Protivodeystvie-korruptsii-za-1-kvartal-2022g-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minfin.kbr.ru/upload/medialibrary/a8e/otchet-po-podprogramme-Protivodeystvie-korruptsii-za-1-kvartal-2022g-.docx" TargetMode="External"/><Relationship Id="rId14" Type="http://schemas.openxmlformats.org/officeDocument/2006/relationships/hyperlink" Target="https://minfin.kbr.ru/upload/medialibrary/a8e/otchet-po-podprogramme-Protivodeystvie-korruptsii-za-1-kvartal-2022g-.docx" TargetMode="External"/><Relationship Id="rId22" Type="http://schemas.openxmlformats.org/officeDocument/2006/relationships/hyperlink" Target="https://minfin.kbr.ru/upload/medialibrary/a8e/otchet-po-podprogramme-Protivodeystvie-korruptsii-za-1-kvartal-2022g-.docx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673</Words>
  <Characters>3838</Characters>
  <Application>Microsoft Office Word</Application>
  <DocSecurity>0</DocSecurity>
  <Lines>31</Lines>
  <Paragraphs>9</Paragraphs>
  <ScaleCrop>false</ScaleCrop>
  <Company/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Амирхан Тюбеев</dc:creator>
  <dc:description/>
  <cp:lastModifiedBy>ГСКД Шигалугова Бэла 150</cp:lastModifiedBy>
  <cp:revision>24</cp:revision>
  <cp:lastPrinted>2025-03-27T06:27:00Z</cp:lastPrinted>
  <dcterms:created xsi:type="dcterms:W3CDTF">2023-03-31T08:01:00Z</dcterms:created>
  <dcterms:modified xsi:type="dcterms:W3CDTF">2025-03-27T09:19:00Z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